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7" w:rsidRPr="00594AC7" w:rsidRDefault="00594AC7" w:rsidP="00594AC7">
      <w:pPr>
        <w:pStyle w:val="Bezodstpw"/>
        <w:jc w:val="right"/>
        <w:rPr>
          <w:sz w:val="20"/>
          <w:szCs w:val="20"/>
        </w:rPr>
      </w:pPr>
      <w:r w:rsidRPr="00594AC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9</w:t>
      </w:r>
    </w:p>
    <w:p w:rsidR="00594AC7" w:rsidRPr="00594AC7" w:rsidRDefault="00594AC7" w:rsidP="00594AC7">
      <w:pPr>
        <w:pStyle w:val="Bezodstpw"/>
        <w:jc w:val="right"/>
        <w:rPr>
          <w:sz w:val="20"/>
          <w:szCs w:val="20"/>
        </w:rPr>
      </w:pPr>
      <w:r w:rsidRPr="00594AC7">
        <w:rPr>
          <w:sz w:val="20"/>
          <w:szCs w:val="20"/>
        </w:rPr>
        <w:t xml:space="preserve">do regulaminu zamówień </w:t>
      </w:r>
      <w:r w:rsidRPr="00594AC7">
        <w:rPr>
          <w:sz w:val="20"/>
          <w:szCs w:val="20"/>
        </w:rPr>
        <w:br/>
        <w:t>o wartości do 130 000 zł netto</w:t>
      </w:r>
    </w:p>
    <w:p w:rsidR="00594AC7" w:rsidRDefault="00594AC7">
      <w:pPr>
        <w:rPr>
          <w:b/>
        </w:rPr>
      </w:pPr>
    </w:p>
    <w:p w:rsidR="001A29B9" w:rsidRPr="007E1AAF" w:rsidRDefault="007E1AAF">
      <w:pPr>
        <w:rPr>
          <w:b/>
        </w:rPr>
      </w:pPr>
      <w:r w:rsidRPr="007E1AAF">
        <w:rPr>
          <w:b/>
        </w:rPr>
        <w:t>Klauzula RODO – KPR</w:t>
      </w:r>
    </w:p>
    <w:p w:rsidR="007E1AAF" w:rsidRPr="00B373A7" w:rsidRDefault="007E1AAF" w:rsidP="007E1AAF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Zgodnie z art. 13 ust. 1 i 2 rozporządzenia Parlament u Europejskiego i Rady (UE) 2016/679 z dnia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27 kwietnia 2016 r. w sprawie ochrony osób fizycznych w związku z p</w:t>
      </w:r>
      <w:r>
        <w:rPr>
          <w:rFonts w:ascii="Arial" w:hAnsi="Arial" w:cs="Arial"/>
          <w:sz w:val="20"/>
          <w:szCs w:val="20"/>
        </w:rPr>
        <w:t xml:space="preserve">rzetwarzaniem danych osobowych </w:t>
      </w:r>
      <w:r w:rsidRPr="00B373A7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(Dz. Urz. </w:t>
      </w:r>
      <w:r>
        <w:rPr>
          <w:rFonts w:ascii="Arial" w:hAnsi="Arial" w:cs="Arial"/>
          <w:sz w:val="20"/>
          <w:szCs w:val="20"/>
        </w:rPr>
        <w:t xml:space="preserve">UE L 119 z dnia 04.05.2016, str. 1) - </w:t>
      </w:r>
      <w:r w:rsidRPr="00B373A7">
        <w:rPr>
          <w:rFonts w:ascii="Arial" w:hAnsi="Arial" w:cs="Arial"/>
          <w:sz w:val="20"/>
          <w:szCs w:val="20"/>
        </w:rPr>
        <w:t xml:space="preserve">dalej „RODO”, </w:t>
      </w:r>
      <w:r>
        <w:rPr>
          <w:rFonts w:ascii="Arial" w:hAnsi="Arial" w:cs="Arial"/>
          <w:sz w:val="20"/>
          <w:szCs w:val="20"/>
        </w:rPr>
        <w:t xml:space="preserve">Zamawiający </w:t>
      </w:r>
      <w:r w:rsidRPr="00B373A7">
        <w:rPr>
          <w:rFonts w:ascii="Arial" w:hAnsi="Arial" w:cs="Arial"/>
          <w:sz w:val="20"/>
          <w:szCs w:val="20"/>
        </w:rPr>
        <w:t xml:space="preserve">informuję, że: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</w:t>
      </w:r>
      <w:r w:rsidRPr="00B373A7">
        <w:rPr>
          <w:rFonts w:ascii="Arial" w:hAnsi="Arial" w:cs="Arial"/>
          <w:sz w:val="20"/>
          <w:szCs w:val="20"/>
        </w:rPr>
        <w:t xml:space="preserve">danych osobowych jest Krakowskie </w:t>
      </w:r>
      <w:r>
        <w:rPr>
          <w:rFonts w:ascii="Arial" w:hAnsi="Arial" w:cs="Arial"/>
          <w:sz w:val="20"/>
          <w:szCs w:val="20"/>
        </w:rPr>
        <w:t xml:space="preserve">Pogotowie Ratunkowe z siedzibą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w Krakowie przy ul. </w:t>
      </w:r>
      <w:r>
        <w:rPr>
          <w:rFonts w:ascii="Arial" w:hAnsi="Arial" w:cs="Arial"/>
          <w:sz w:val="20"/>
          <w:szCs w:val="20"/>
        </w:rPr>
        <w:t xml:space="preserve">św. </w:t>
      </w:r>
      <w:r w:rsidRPr="00B373A7">
        <w:rPr>
          <w:rFonts w:ascii="Arial" w:hAnsi="Arial" w:cs="Arial"/>
          <w:sz w:val="20"/>
          <w:szCs w:val="20"/>
        </w:rPr>
        <w:t>Łazarza 14.</w:t>
      </w:r>
    </w:p>
    <w:p w:rsidR="007E1AAF" w:rsidRPr="00A559E2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B373A7">
        <w:rPr>
          <w:rFonts w:ascii="Arial" w:eastAsia="Times New Roman" w:hAnsi="Arial" w:cs="Arial"/>
          <w:sz w:val="20"/>
          <w:szCs w:val="20"/>
          <w:lang w:eastAsia="pl-PL"/>
        </w:rPr>
        <w:t xml:space="preserve">z inspektorem ochrony danych osobowych w Krakowskiem Pogotowiu Ratunkowym można się skontaktować </w:t>
      </w:r>
      <w:r>
        <w:rPr>
          <w:rFonts w:ascii="Arial" w:eastAsia="Times New Roman" w:hAnsi="Arial" w:cs="Arial"/>
          <w:sz w:val="20"/>
          <w:szCs w:val="20"/>
          <w:lang w:eastAsia="pl-PL"/>
        </w:rPr>
        <w:t>za pośrednictwem poczty elektronicznej</w:t>
      </w:r>
      <w:r w:rsidRPr="00B37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pod adresem e-mail</w:t>
      </w:r>
      <w:r w:rsidRPr="00B373A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A559E2">
        <w:rPr>
          <w:rFonts w:ascii="Arial" w:eastAsia="Times New Roman" w:hAnsi="Arial" w:cs="Arial"/>
          <w:i/>
          <w:color w:val="0000FF"/>
          <w:sz w:val="20"/>
          <w:szCs w:val="20"/>
          <w:lang w:eastAsia="pl-PL"/>
        </w:rPr>
        <w:t>iod@kpr.med.pl</w:t>
      </w:r>
      <w:r w:rsidRPr="00A559E2">
        <w:rPr>
          <w:rFonts w:ascii="Arial" w:hAnsi="Arial" w:cs="Arial"/>
          <w:i/>
          <w:color w:val="0000FF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373A7">
        <w:rPr>
          <w:rFonts w:ascii="Arial" w:hAnsi="Arial" w:cs="Arial"/>
          <w:sz w:val="20"/>
          <w:szCs w:val="20"/>
        </w:rPr>
        <w:t xml:space="preserve">ane osobowe przetwarzane będą na podstawie art. 6 ust. 1 pkt. </w:t>
      </w:r>
      <w:r>
        <w:rPr>
          <w:rFonts w:ascii="Arial" w:hAnsi="Arial" w:cs="Arial"/>
          <w:sz w:val="20"/>
          <w:szCs w:val="20"/>
        </w:rPr>
        <w:t>c)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B373A7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) RODO </w:t>
      </w:r>
      <w:r w:rsidRPr="00B373A7">
        <w:rPr>
          <w:rFonts w:ascii="Arial" w:hAnsi="Arial" w:cs="Arial"/>
          <w:sz w:val="20"/>
          <w:szCs w:val="20"/>
        </w:rPr>
        <w:t xml:space="preserve">w celu związanym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z postępowaniem o udzielenie zamówienia </w:t>
      </w:r>
      <w:r>
        <w:rPr>
          <w:rFonts w:ascii="Arial" w:hAnsi="Arial" w:cs="Arial"/>
          <w:sz w:val="20"/>
          <w:szCs w:val="20"/>
        </w:rPr>
        <w:t>oraz realizacją umowy zawartej w wyniku rozstrzygnięcia tego postępowania</w:t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C32D7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odbiorcami danych osobowych będą osoby lub podmioty, którym udostępniona zostanie dokumentacja postępowania, podmioty uprawnione na podstawie przepisów pr</w:t>
      </w:r>
      <w:r>
        <w:rPr>
          <w:rFonts w:ascii="Arial" w:hAnsi="Arial" w:cs="Arial"/>
          <w:sz w:val="20"/>
          <w:szCs w:val="20"/>
        </w:rPr>
        <w:t xml:space="preserve">awa, </w:t>
      </w:r>
      <w:r w:rsidRPr="00B373A7">
        <w:rPr>
          <w:rFonts w:ascii="Arial" w:hAnsi="Arial" w:cs="Arial"/>
          <w:sz w:val="20"/>
          <w:szCs w:val="20"/>
        </w:rPr>
        <w:t>a także podmioty, którym na podstawie zawartej umowy powierzono przetwarzanie danych osobowych;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Administrator nie zamierza przekazywać danych os</w:t>
      </w:r>
      <w:r>
        <w:rPr>
          <w:rFonts w:ascii="Arial" w:hAnsi="Arial" w:cs="Arial"/>
          <w:sz w:val="20"/>
          <w:szCs w:val="20"/>
        </w:rPr>
        <w:t xml:space="preserve">obowych do państwa trzeciego lub organizacji międzynarodowej; </w:t>
      </w:r>
    </w:p>
    <w:p w:rsidR="007E1AAF" w:rsidRPr="00966120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6120">
        <w:rPr>
          <w:rFonts w:ascii="Arial" w:hAnsi="Arial" w:cs="Arial"/>
          <w:sz w:val="20"/>
          <w:szCs w:val="20"/>
        </w:rPr>
        <w:t>okres przechowywania przez Administratora danych osobowych wynosi</w:t>
      </w:r>
      <w:r w:rsidRPr="00966120">
        <w:rPr>
          <w:rFonts w:ascii="Arial" w:eastAsia="Times New Roman" w:hAnsi="Arial" w:cs="Arial"/>
          <w:sz w:val="20"/>
          <w:szCs w:val="20"/>
          <w:lang w:eastAsia="pl-PL"/>
        </w:rPr>
        <w:t xml:space="preserve"> 4 lata od dnia zakończenia postępowania o udzielenie zamówienia, a jeżeli czas trwania umowy o udzielenie zamówienia przekracza 4 lata, to okres przechowywania danych obejmuje cały okres obwiązywania umowy oraz okres przedawnienia roszczeń z tej umowy wynikających;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obowiązek podania przez danych osobowych jest wymogiem ustawowym określonym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w przepisac</w:t>
      </w:r>
      <w:r>
        <w:rPr>
          <w:rFonts w:ascii="Arial" w:hAnsi="Arial" w:cs="Arial"/>
          <w:sz w:val="20"/>
          <w:szCs w:val="20"/>
        </w:rPr>
        <w:t xml:space="preserve">h ustawy, związanym z udziałem </w:t>
      </w:r>
      <w:r w:rsidRPr="00B373A7">
        <w:rPr>
          <w:rFonts w:ascii="Arial" w:hAnsi="Arial" w:cs="Arial"/>
          <w:sz w:val="20"/>
          <w:szCs w:val="20"/>
        </w:rPr>
        <w:t xml:space="preserve">w postępowaniu o udzielenie zamówienia publicznego; konsekwencje niepodania określonych danych wynikają z ustawy; 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stosowanie do art. 22 RODO w odniesieniu do danych osobowych decyzje nie będą podejmowane w sposób zautomatyzowany, a dane nie </w:t>
      </w:r>
      <w:r>
        <w:rPr>
          <w:rFonts w:ascii="Arial" w:hAnsi="Arial" w:cs="Arial"/>
          <w:sz w:val="20"/>
          <w:szCs w:val="20"/>
        </w:rPr>
        <w:t>będą podlegać</w:t>
      </w:r>
      <w:r w:rsidRPr="00B373A7">
        <w:rPr>
          <w:rFonts w:ascii="Arial" w:hAnsi="Arial" w:cs="Arial"/>
          <w:sz w:val="20"/>
          <w:szCs w:val="20"/>
        </w:rPr>
        <w:t xml:space="preserve"> profilowaniu;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przysługują Państwu następujące uprawnienia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15 RODO prawo dostępu do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16 RODO prawo do sprostowania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danych osobowych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1"/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18 RODO prawo żądania od A</w:t>
      </w:r>
      <w:r w:rsidRPr="00B373A7">
        <w:rPr>
          <w:rFonts w:ascii="Arial" w:hAnsi="Arial" w:cs="Arial"/>
          <w:sz w:val="20"/>
          <w:szCs w:val="20"/>
        </w:rPr>
        <w:t>dministratora ograniczenia przetwarzania danych osobowych z zastrzeżeniem przypadków, o których mowa w art. 18 ust. 2 RODO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2"/>
      </w:r>
      <w:r w:rsidRPr="00B373A7">
        <w:rPr>
          <w:rFonts w:ascii="Arial" w:hAnsi="Arial" w:cs="Arial"/>
          <w:sz w:val="20"/>
          <w:szCs w:val="20"/>
        </w:rPr>
        <w:t xml:space="preserve">;  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wniesienia skargi do Prezesa Urzędu Ochrony Danych Osobowych, gdy uzna</w:t>
      </w:r>
      <w:r>
        <w:rPr>
          <w:rFonts w:ascii="Arial" w:hAnsi="Arial" w:cs="Arial"/>
          <w:sz w:val="20"/>
          <w:szCs w:val="20"/>
        </w:rPr>
        <w:t>ją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Państwo</w:t>
      </w:r>
      <w:r w:rsidRPr="00B373A7">
        <w:rPr>
          <w:rFonts w:ascii="Arial" w:hAnsi="Arial" w:cs="Arial"/>
          <w:sz w:val="20"/>
          <w:szCs w:val="20"/>
        </w:rPr>
        <w:t xml:space="preserve">, że przetwarzanie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 narusza przepisy RODO;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nie przysługuje </w:t>
      </w:r>
      <w:r>
        <w:rPr>
          <w:rFonts w:ascii="Arial" w:hAnsi="Arial" w:cs="Arial"/>
          <w:sz w:val="20"/>
          <w:szCs w:val="20"/>
        </w:rPr>
        <w:t>Państwu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7E1AAF" w:rsidRPr="004869BE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jest art. 6 ust. 1 lit.</w:t>
      </w:r>
      <w:r>
        <w:rPr>
          <w:rFonts w:ascii="Arial" w:hAnsi="Arial" w:cs="Arial"/>
          <w:sz w:val="20"/>
          <w:szCs w:val="20"/>
        </w:rPr>
        <w:t xml:space="preserve"> </w:t>
      </w:r>
      <w:r w:rsidRPr="00B373A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e)</w:t>
      </w:r>
      <w:r w:rsidRPr="00B373A7">
        <w:rPr>
          <w:rFonts w:ascii="Arial" w:hAnsi="Arial" w:cs="Arial"/>
          <w:sz w:val="20"/>
          <w:szCs w:val="20"/>
        </w:rPr>
        <w:t xml:space="preserve"> RODO.”</w:t>
      </w:r>
    </w:p>
    <w:p w:rsidR="007E1AAF" w:rsidRDefault="007E1AAF"/>
    <w:sectPr w:rsidR="007E1AAF" w:rsidSect="001A2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AF" w:rsidRDefault="007E1AAF" w:rsidP="007E1AAF">
      <w:pPr>
        <w:spacing w:after="0" w:line="240" w:lineRule="auto"/>
      </w:pPr>
      <w:r>
        <w:separator/>
      </w:r>
    </w:p>
  </w:endnote>
  <w:endnote w:type="continuationSeparator" w:id="0">
    <w:p w:rsidR="007E1AAF" w:rsidRDefault="007E1AAF" w:rsidP="007E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AF" w:rsidRDefault="007E1AAF" w:rsidP="007E1AAF">
      <w:pPr>
        <w:spacing w:after="0" w:line="240" w:lineRule="auto"/>
      </w:pPr>
      <w:r>
        <w:separator/>
      </w:r>
    </w:p>
  </w:footnote>
  <w:footnote w:type="continuationSeparator" w:id="0">
    <w:p w:rsidR="007E1AAF" w:rsidRDefault="007E1AAF" w:rsidP="007E1AAF">
      <w:pPr>
        <w:spacing w:after="0" w:line="240" w:lineRule="auto"/>
      </w:pPr>
      <w:r>
        <w:continuationSeparator/>
      </w:r>
    </w:p>
  </w:footnote>
  <w:footnote w:id="1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b/>
          <w:color w:val="FF0000"/>
          <w:sz w:val="18"/>
          <w:szCs w:val="18"/>
        </w:rPr>
        <w:footnoteRef/>
      </w:r>
      <w:r w:rsidRPr="0066600A">
        <w:rPr>
          <w:sz w:val="18"/>
          <w:szCs w:val="18"/>
          <w:lang w:val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66600A">
        <w:rPr>
          <w:sz w:val="18"/>
          <w:szCs w:val="18"/>
          <w:lang w:val="pl-PL"/>
        </w:rPr>
        <w:t>Pzp</w:t>
      </w:r>
      <w:proofErr w:type="spellEnd"/>
      <w:r w:rsidRPr="0066600A">
        <w:rPr>
          <w:sz w:val="18"/>
          <w:szCs w:val="18"/>
          <w:lang w:val="pl-PL"/>
        </w:rPr>
        <w:t xml:space="preserve"> oraz nie może naruszać integralności protokołu oraz jego załączników.</w:t>
      </w:r>
    </w:p>
  </w:footnote>
  <w:footnote w:id="2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color w:val="FF0000"/>
          <w:sz w:val="18"/>
          <w:szCs w:val="18"/>
        </w:rPr>
        <w:footnoteRef/>
      </w:r>
      <w:r w:rsidRPr="00BC76F7">
        <w:rPr>
          <w:color w:val="FF0000"/>
          <w:sz w:val="18"/>
          <w:szCs w:val="18"/>
          <w:lang w:val="pl-PL"/>
        </w:rPr>
        <w:t xml:space="preserve"> </w:t>
      </w:r>
      <w:r w:rsidRPr="0066600A">
        <w:rPr>
          <w:sz w:val="18"/>
          <w:szCs w:val="18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6E" w:rsidRDefault="00805D6E" w:rsidP="00805D6E">
    <w:pPr>
      <w:pStyle w:val="Nagwek"/>
      <w:jc w:val="center"/>
    </w:pPr>
  </w:p>
  <w:p w:rsidR="00805D6E" w:rsidRDefault="00805D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1A7D6C"/>
    <w:multiLevelType w:val="hybridMultilevel"/>
    <w:tmpl w:val="E9A4CFD6"/>
    <w:lvl w:ilvl="0" w:tplc="E7ECF6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1AAF"/>
    <w:rsid w:val="001A29B9"/>
    <w:rsid w:val="003204DF"/>
    <w:rsid w:val="00594AC7"/>
    <w:rsid w:val="005C4158"/>
    <w:rsid w:val="007E1AAF"/>
    <w:rsid w:val="00805D6E"/>
    <w:rsid w:val="008B38E7"/>
    <w:rsid w:val="00A96CD2"/>
    <w:rsid w:val="00C65185"/>
    <w:rsid w:val="00CD4173"/>
    <w:rsid w:val="00D7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1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E1AAF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rsid w:val="007E1AAF"/>
    <w:pPr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nyWebZnak">
    <w:name w:val="Normalny (Web) Znak"/>
    <w:link w:val="NormalnyWeb"/>
    <w:rsid w:val="007E1AA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semiHidden/>
    <w:rsid w:val="007E1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6E"/>
  </w:style>
  <w:style w:type="paragraph" w:styleId="Stopka">
    <w:name w:val="footer"/>
    <w:basedOn w:val="Normalny"/>
    <w:link w:val="StopkaZnak"/>
    <w:uiPriority w:val="99"/>
    <w:semiHidden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D6E"/>
  </w:style>
  <w:style w:type="paragraph" w:styleId="Tekstdymka">
    <w:name w:val="Balloon Text"/>
    <w:basedOn w:val="Normalny"/>
    <w:link w:val="TekstdymkaZnak"/>
    <w:uiPriority w:val="99"/>
    <w:semiHidden/>
    <w:unhideWhenUsed/>
    <w:rsid w:val="0080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4A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3</cp:revision>
  <dcterms:created xsi:type="dcterms:W3CDTF">2021-01-25T09:48:00Z</dcterms:created>
  <dcterms:modified xsi:type="dcterms:W3CDTF">2021-01-25T09:50:00Z</dcterms:modified>
</cp:coreProperties>
</file>