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61C" w:rsidRPr="009E461C" w:rsidRDefault="009E461C" w:rsidP="009E461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E461C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9E461C" w:rsidRPr="009E461C" w:rsidRDefault="009E461C" w:rsidP="009E46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516812-N-2018 z dnia 2018-02-12 r. </w:t>
      </w:r>
    </w:p>
    <w:p w:rsidR="009E461C" w:rsidRPr="009E461C" w:rsidRDefault="009E461C" w:rsidP="009E4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>Krakowskie Pogotowie Ratunkowe: Dostawa leków gotowych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Krakowskie Pogotowie Ratunkowe, krajowy numer identyfikacyjny 35156485428000, ul. ul. Łazarza  14 , 31530   Kraków, woj. małopolskie, państwo Polska, tel. 124 244 200, e-mail logistyka@kpr.med.pl, faks 124 244 300.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www.kpr.med.pl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9E46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Krakowskie Pogotowie Ratunkowe, ul. Łazarza 14, 31-530 Kraków </w:t>
      </w: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w wersji papierowej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>Krakiowskie</w:t>
      </w:r>
      <w:proofErr w:type="spellEnd"/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Pogotowie Ratunkowe, ul. Łazarza 14, 31-530 Kraków </w:t>
      </w: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leków gotowych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4/LEKI/2018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9E461C" w:rsidRPr="009E461C" w:rsidRDefault="009E461C" w:rsidP="009E4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9E461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dostawa leków gotowych. Wykaz asortymentowy wraz z opisem zawiera załącznik nr 1 strona druga do SIWZ.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33600000-6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9E461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222195,00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PLN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</w:t>
      </w: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lub w art. 134 ust. 6 pkt 3 ustawy </w:t>
      </w:r>
      <w:proofErr w:type="spellStart"/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9E461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E461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9E461C" w:rsidRPr="009E461C" w:rsidTr="009E46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461C" w:rsidRPr="009E461C" w:rsidRDefault="009E461C" w:rsidP="009E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4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461C" w:rsidRPr="009E461C" w:rsidRDefault="009E461C" w:rsidP="009E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4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461C" w:rsidRPr="009E461C" w:rsidRDefault="009E461C" w:rsidP="009E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4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461C" w:rsidRPr="009E461C" w:rsidRDefault="009E461C" w:rsidP="009E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4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9E461C" w:rsidRPr="009E461C" w:rsidTr="009E46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461C" w:rsidRPr="009E461C" w:rsidRDefault="009E461C" w:rsidP="009E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4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461C" w:rsidRPr="009E461C" w:rsidRDefault="009E461C" w:rsidP="009E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461C" w:rsidRPr="009E461C" w:rsidRDefault="009E461C" w:rsidP="009E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461C" w:rsidRPr="009E461C" w:rsidRDefault="009E461C" w:rsidP="009E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a)Koncesja/ zezwolenie na prowadzenie hurtowni farmaceutycznej b)Koncesja/zezwolenie na obrót lekami narkotycznymi.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opisu sposobu dokonywania oceny spełniania tego warunku;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opisu sposobu dokonywania oceny spełniania tego warunku;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Oświadczenie o niepodleganiu wykluczeniu oraz spełnianiu warunków udziału w postępowaniu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3.1. Aktualnego odpisu z właściwego rejestru lub z centralnej ewidencji i informacji o działalności gospodarczej, jeżeli odrębne przepisy wymagają wpisu do rejestru lub ewidencji, w celu wykazania braku podstaw do wykluczenia w oparciu o art. 24 ust. 5 pkt 1 ustawy </w:t>
      </w:r>
      <w:proofErr w:type="spellStart"/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wystawiony nie wcześniej, niż 6 miesięcy przed upływem terminu składania ofert. 3.2. Koncesja/ zezwolenie na prowadzenie hurtowni farmaceutycznej 3.3. Koncesja/zezwolenie na obrót lekami narkotycznymi. </w:t>
      </w: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wymaga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wymaga </w:t>
      </w: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Oferta winna być zabezpieczona wadium w wysokości: 2000,00PLN 2. Przy wnoszeniu wadium Wykonawca winien podać numer i nazwę postępowania. 3. Termin wnoszenia wadium upływa wraz z upływem terminu składania ofert tj. dnia 20.02.2018 r. do godz. 12:00 - (decyduje termin uznania rachunku bankowego Zamawiającego). 4. Wadium może być wnoszone : 1) w pieniądzu, przelewem na konto Krakowskiego Pogotowia Ratunkowego: Bank BGŻ BNP </w:t>
      </w:r>
      <w:proofErr w:type="spellStart"/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>Paribas</w:t>
      </w:r>
      <w:proofErr w:type="spellEnd"/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Spółka Akcyjna, nr 13 1600 1013 1845 5013 2000 0001, 2) w poręczeniach bankowych lub poręczeniach spółdzielczej kasy oszczędnościowo-kredytowej, z tym że poręczenie kasy jest zawsze poręczeniem pieniężnym; 3) gwarancjach bankowych; 4) w gwarancjach ubezpieczeniowych; 5) w poręczeniach udzielanych przez podmioty, o których mowa w art. 6 b ust. 5 pkt. 2 Ustawy z dnia 9 listopada 2000 r. o utworzeniu Polskiej Agencji Rozwoju Przedsiębiorczości (Dz. U. nr 109, poz. 1158 z </w:t>
      </w:r>
      <w:proofErr w:type="spellStart"/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zmianami). </w:t>
      </w: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Przewiduje się pobranie ze złożonych katalogów elektronicznych informacji potrzebnych do sporządzenia ofert w ramach umowy ramowej/dynamicznego systemu zakupów: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9E461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9E461C" w:rsidRPr="009E461C" w:rsidTr="009E46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461C" w:rsidRPr="009E461C" w:rsidRDefault="009E461C" w:rsidP="009E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4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461C" w:rsidRPr="009E461C" w:rsidRDefault="009E461C" w:rsidP="009E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4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E461C" w:rsidRPr="009E461C" w:rsidTr="009E46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461C" w:rsidRPr="009E461C" w:rsidRDefault="009E461C" w:rsidP="009E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4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461C" w:rsidRPr="009E461C" w:rsidRDefault="009E461C" w:rsidP="009E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4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9E461C" w:rsidRPr="009E461C" w:rsidTr="009E46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461C" w:rsidRPr="009E461C" w:rsidRDefault="009E461C" w:rsidP="009E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4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461C" w:rsidRPr="009E461C" w:rsidRDefault="009E461C" w:rsidP="009E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4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Informacje dodatkowe: </w:t>
      </w: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zmian regulacji prawnych obowiązujących w dniu podpisania umowy, w tym również m.in. zmian obowiązującej stawki podatku VAT powodujących zmianę kosztów wykonania umowy po stronie Wykonawcy, Zamawiający dopuszcza możliwość zmiany wynagrodzenia o kwotę równą różnicy w kwocie podatku zapłaconego przez Wykonawcę; 2) gdy z przyczyn organizacyjnych konieczna będzie zmiana osób upoważnionych do dokonywania czynności lub zmiana danych teleadresowych określonych w niniejszej umowie; 3) zmian o których mowa w par.1 ust. 4, oraz w par. 5 ust.6 niniejszej umowy; 4) zmiany terminu realizacji przedmiotu zamówienia w przypadku wystąpienia siły wyższej, niemożliwej do przewidzenia przed zawarciem umowy.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9E461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7. Część oferty, co do której Wykonawca zastrzega poufność należy umieścić w odrębnej kopercie z opisem „Zastrzeżona część oferty” – jednocześnie wykazując przy tym, że zastrzeżone informacje stanowią tajemnicę przedsiębiorstwa w rozumieniu przepisów o zwalczaniu nieuczciwej konkurencji –Zamawiający nie odpowiada za ujawnienie informacji stanowiących tajemnicę przedsiębiorstwa przekazanych mu przez Wykonawcę wbrew postanowieniom niniejszego podpunktu. Wykonawca nie może zastrzec informacji, o których mowa w art. 86 ust. 4 ustawy. 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2018-02-20, godzina: 12:00,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IV.6.5) Przewiduje się unieważnienie postępowania o udzielenie zamówienia, jeżeli </w:t>
      </w: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środki służące sfinansowaniu zamówień na badania naukowe lub prace rozwojowe, które zamawiający zamierzał przeznaczyć na sfinansowanie całości lub części zamówienia, nie zostały mu przyznane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4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46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E461C" w:rsidRPr="009E461C" w:rsidRDefault="009E461C" w:rsidP="009E4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461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461C" w:rsidRPr="009E461C" w:rsidRDefault="009E461C" w:rsidP="009E4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461C" w:rsidRPr="009E461C" w:rsidRDefault="009E461C" w:rsidP="009E46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461C" w:rsidRPr="009E461C" w:rsidRDefault="009E461C" w:rsidP="009E46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9E461C" w:rsidRPr="009E461C" w:rsidTr="009E46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461C" w:rsidRPr="009E461C" w:rsidRDefault="009E461C" w:rsidP="009E4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E461C" w:rsidRPr="009E461C" w:rsidRDefault="009E461C" w:rsidP="009E461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E461C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9E461C" w:rsidRPr="009E461C" w:rsidRDefault="009E461C" w:rsidP="009E461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E461C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9E461C" w:rsidRPr="009E461C" w:rsidRDefault="009E461C" w:rsidP="009E461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E461C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2934C5" w:rsidRDefault="002934C5">
      <w:bookmarkStart w:id="0" w:name="_GoBack"/>
      <w:bookmarkEnd w:id="0"/>
    </w:p>
    <w:sectPr w:rsidR="00293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61C"/>
    <w:rsid w:val="002934C5"/>
    <w:rsid w:val="009E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6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9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9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4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71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66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15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1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65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9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46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8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21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87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93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9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13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13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82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24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18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4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94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9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03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38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1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2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32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14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1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20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33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2732</Words>
  <Characters>16396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Dziewońska</dc:creator>
  <cp:lastModifiedBy>Bogusława Dziewońska</cp:lastModifiedBy>
  <cp:revision>1</cp:revision>
  <dcterms:created xsi:type="dcterms:W3CDTF">2018-02-12T06:26:00Z</dcterms:created>
  <dcterms:modified xsi:type="dcterms:W3CDTF">2018-02-12T06:26:00Z</dcterms:modified>
</cp:coreProperties>
</file>